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2C5" w:rsidRDefault="004742C5">
      <w:pPr>
        <w:pStyle w:val="Body"/>
        <w:rPr>
          <w:b/>
          <w:bCs/>
        </w:rPr>
      </w:pPr>
    </w:p>
    <w:p w:rsidR="004742C5" w:rsidRDefault="005B7940">
      <w:pPr>
        <w:pStyle w:val="Body"/>
        <w:rPr>
          <w:b/>
          <w:bCs/>
        </w:rPr>
      </w:pPr>
      <w:r>
        <w:rPr>
          <w:b/>
          <w:bCs/>
          <w:lang w:val="en-US"/>
        </w:rPr>
        <w:t>AGM &amp; Fixture Meeting</w:t>
      </w:r>
    </w:p>
    <w:p w:rsidR="004742C5" w:rsidRDefault="004742C5">
      <w:pPr>
        <w:pStyle w:val="Body"/>
        <w:rPr>
          <w:b/>
          <w:bCs/>
        </w:rPr>
      </w:pPr>
    </w:p>
    <w:p w:rsidR="004742C5" w:rsidRDefault="005B7940">
      <w:pPr>
        <w:pStyle w:val="Body"/>
      </w:pPr>
      <w:r>
        <w:rPr>
          <w:lang w:val="en-US"/>
        </w:rPr>
        <w:t>Venue: Alder Sports Club, Alder Road, Liverpool</w:t>
      </w:r>
    </w:p>
    <w:p w:rsidR="004742C5" w:rsidRDefault="005B7940">
      <w:pPr>
        <w:pStyle w:val="Body"/>
      </w:pPr>
      <w:r>
        <w:rPr>
          <w:lang w:val="en-US"/>
        </w:rPr>
        <w:t>Time: 7.00pm</w:t>
      </w:r>
    </w:p>
    <w:p w:rsidR="004742C5" w:rsidRDefault="004742C5">
      <w:pPr>
        <w:pStyle w:val="Body"/>
      </w:pPr>
    </w:p>
    <w:p w:rsidR="004742C5" w:rsidRDefault="004742C5">
      <w:pPr>
        <w:pStyle w:val="Body"/>
      </w:pPr>
    </w:p>
    <w:p w:rsidR="004742C5" w:rsidRDefault="005B7940">
      <w:pPr>
        <w:pStyle w:val="Body"/>
        <w:rPr>
          <w:b/>
          <w:bCs/>
        </w:rPr>
      </w:pPr>
      <w:r>
        <w:rPr>
          <w:b/>
          <w:bCs/>
          <w:lang w:val="en-US"/>
        </w:rPr>
        <w:t>Treasurer’s report for season 2021-22</w:t>
      </w:r>
    </w:p>
    <w:p w:rsidR="004742C5" w:rsidRDefault="004742C5">
      <w:pPr>
        <w:pStyle w:val="Body"/>
        <w:rPr>
          <w:b/>
          <w:bCs/>
        </w:rPr>
      </w:pPr>
    </w:p>
    <w:p w:rsidR="004742C5" w:rsidRDefault="005B7940">
      <w:pPr>
        <w:pStyle w:val="Body"/>
      </w:pPr>
      <w:r>
        <w:rPr>
          <w:lang w:val="en-US"/>
        </w:rPr>
        <w:t xml:space="preserve">The MVL has a current account for everyday business and a deposit account which holds the sureties paid by members. Following </w:t>
      </w:r>
      <w:r>
        <w:rPr>
          <w:lang w:val="en-US"/>
        </w:rPr>
        <w:t>Brian Kendall’s death we had to take action to update the accounts. These accounts had previously been held with Yorkshire Bank which had ceased trading and been taken over by Virgin Money. Fortunately Virgin Money is one of the few banks that still offers</w:t>
      </w:r>
      <w:r>
        <w:rPr>
          <w:lang w:val="en-US"/>
        </w:rPr>
        <w:t xml:space="preserve"> clubs &amp; societies accounts, it also has the advantage of providing us with online banking for the first time.</w:t>
      </w:r>
    </w:p>
    <w:p w:rsidR="004742C5" w:rsidRDefault="004742C5">
      <w:pPr>
        <w:pStyle w:val="Body"/>
      </w:pPr>
    </w:p>
    <w:p w:rsidR="004742C5" w:rsidRDefault="005B7940">
      <w:pPr>
        <w:pStyle w:val="Body"/>
      </w:pPr>
      <w:r>
        <w:rPr>
          <w:lang w:val="en-US"/>
        </w:rPr>
        <w:t>We were able to transfer to a Virgin Money Clubs &amp; Societies Account, opening the new account on September 25, 2021.</w:t>
      </w:r>
    </w:p>
    <w:p w:rsidR="004742C5" w:rsidRDefault="005B7940">
      <w:pPr>
        <w:pStyle w:val="Body"/>
      </w:pPr>
      <w:r>
        <w:rPr>
          <w:b/>
          <w:bCs/>
          <w:lang w:val="en-US"/>
        </w:rPr>
        <w:t>Opening Balance</w:t>
      </w:r>
      <w:r>
        <w:rPr>
          <w:lang w:val="en-US"/>
        </w:rPr>
        <w:t xml:space="preserve"> - </w:t>
      </w:r>
    </w:p>
    <w:p w:rsidR="004742C5" w:rsidRDefault="005B7940">
      <w:pPr>
        <w:pStyle w:val="Body"/>
      </w:pPr>
      <w:r>
        <w:rPr>
          <w:lang w:val="en-US"/>
        </w:rPr>
        <w:t xml:space="preserve">Deposit </w:t>
      </w:r>
      <w:r>
        <w:rPr>
          <w:lang w:val="en-US"/>
        </w:rPr>
        <w:t xml:space="preserve">account </w:t>
      </w:r>
      <w:r>
        <w:rPr>
          <w:lang w:val="en-US"/>
        </w:rPr>
        <w:tab/>
      </w:r>
      <w:r>
        <w:rPr>
          <w:lang w:val="en-US"/>
        </w:rPr>
        <w:tab/>
        <w:t>£704.65</w:t>
      </w:r>
    </w:p>
    <w:p w:rsidR="004742C5" w:rsidRDefault="005B7940">
      <w:pPr>
        <w:pStyle w:val="Body"/>
      </w:pPr>
      <w:r>
        <w:rPr>
          <w:lang w:val="en-US"/>
        </w:rPr>
        <w:t>Current account</w:t>
      </w:r>
      <w:r>
        <w:rPr>
          <w:lang w:val="en-US"/>
        </w:rPr>
        <w:tab/>
      </w:r>
      <w:r>
        <w:rPr>
          <w:lang w:val="en-US"/>
        </w:rPr>
        <w:tab/>
        <w:t>£756.65</w:t>
      </w:r>
    </w:p>
    <w:p w:rsidR="004742C5" w:rsidRDefault="004742C5">
      <w:pPr>
        <w:pStyle w:val="Body"/>
      </w:pPr>
    </w:p>
    <w:p w:rsidR="004742C5" w:rsidRDefault="005B7940">
      <w:pPr>
        <w:pStyle w:val="Body"/>
        <w:rPr>
          <w:b/>
          <w:bCs/>
        </w:rPr>
      </w:pPr>
      <w:r>
        <w:rPr>
          <w:b/>
          <w:bCs/>
          <w:lang w:val="en-US"/>
        </w:rPr>
        <w:t>Seasons transactions</w:t>
      </w:r>
    </w:p>
    <w:p w:rsidR="004742C5" w:rsidRDefault="005B7940">
      <w:pPr>
        <w:pStyle w:val="Body"/>
      </w:pPr>
      <w:r>
        <w:rPr>
          <w:lang w:val="en-US"/>
        </w:rPr>
        <w:t>Income (from League and tournament entries)  £1160</w:t>
      </w:r>
    </w:p>
    <w:p w:rsidR="004742C5" w:rsidRDefault="005B7940">
      <w:pPr>
        <w:pStyle w:val="Body"/>
      </w:pPr>
      <w:r>
        <w:rPr>
          <w:lang w:val="en-US"/>
        </w:rPr>
        <w:t>Expenditure</w:t>
      </w:r>
    </w:p>
    <w:p w:rsidR="004742C5" w:rsidRDefault="005B7940">
      <w:pPr>
        <w:pStyle w:val="Body"/>
        <w:numPr>
          <w:ilvl w:val="0"/>
          <w:numId w:val="2"/>
        </w:numPr>
        <w:rPr>
          <w:lang w:val="en-US"/>
        </w:rPr>
      </w:pPr>
      <w:r>
        <w:rPr>
          <w:lang w:val="en-US"/>
        </w:rPr>
        <w:t>hall hire (Des Jeffers)</w:t>
      </w:r>
      <w:r>
        <w:rPr>
          <w:lang w:val="en-US"/>
        </w:rPr>
        <w:tab/>
        <w:t>£630</w:t>
      </w:r>
    </w:p>
    <w:p w:rsidR="004742C5" w:rsidRDefault="005B7940">
      <w:pPr>
        <w:pStyle w:val="Body"/>
        <w:numPr>
          <w:ilvl w:val="0"/>
          <w:numId w:val="2"/>
        </w:numPr>
        <w:rPr>
          <w:lang w:val="en-US"/>
        </w:rPr>
      </w:pPr>
      <w:r>
        <w:rPr>
          <w:lang w:val="en-US"/>
        </w:rPr>
        <w:t xml:space="preserve">website </w:t>
      </w:r>
      <w:r>
        <w:rPr>
          <w:lang w:val="en-US"/>
        </w:rPr>
        <w:tab/>
        <w:t>£70</w:t>
      </w:r>
    </w:p>
    <w:p w:rsidR="004742C5" w:rsidRDefault="005B7940">
      <w:pPr>
        <w:pStyle w:val="Body"/>
        <w:numPr>
          <w:ilvl w:val="0"/>
          <w:numId w:val="2"/>
        </w:numPr>
        <w:rPr>
          <w:lang w:val="en-US"/>
        </w:rPr>
      </w:pPr>
      <w:r>
        <w:rPr>
          <w:lang w:val="en-US"/>
        </w:rPr>
        <w:t>trophies (league winners and runners-up)</w:t>
      </w:r>
      <w:r>
        <w:rPr>
          <w:lang w:val="en-US"/>
        </w:rPr>
        <w:tab/>
        <w:t>£380</w:t>
      </w:r>
    </w:p>
    <w:p w:rsidR="004742C5" w:rsidRDefault="004742C5">
      <w:pPr>
        <w:pStyle w:val="Body"/>
      </w:pPr>
    </w:p>
    <w:p w:rsidR="004742C5" w:rsidRDefault="005B7940">
      <w:pPr>
        <w:pStyle w:val="Body"/>
        <w:rPr>
          <w:b/>
          <w:bCs/>
        </w:rPr>
      </w:pPr>
      <w:r>
        <w:rPr>
          <w:b/>
          <w:bCs/>
          <w:lang w:val="en-US"/>
        </w:rPr>
        <w:t>Closing Balance</w:t>
      </w:r>
    </w:p>
    <w:p w:rsidR="004742C5" w:rsidRDefault="005B7940">
      <w:pPr>
        <w:pStyle w:val="Body"/>
      </w:pPr>
      <w:r>
        <w:rPr>
          <w:lang w:val="en-US"/>
        </w:rPr>
        <w:t>Deposit account</w:t>
      </w:r>
      <w:r>
        <w:rPr>
          <w:lang w:val="en-US"/>
        </w:rPr>
        <w:tab/>
      </w:r>
      <w:r>
        <w:rPr>
          <w:lang w:val="en-US"/>
        </w:rPr>
        <w:tab/>
        <w:t>£705</w:t>
      </w:r>
    </w:p>
    <w:p w:rsidR="004742C5" w:rsidRDefault="005B7940">
      <w:pPr>
        <w:pStyle w:val="Body"/>
      </w:pPr>
      <w:r>
        <w:rPr>
          <w:lang w:val="en-US"/>
        </w:rPr>
        <w:t>C</w:t>
      </w:r>
      <w:r>
        <w:rPr>
          <w:lang w:val="en-US"/>
        </w:rPr>
        <w:t>urrent account</w:t>
      </w:r>
      <w:r>
        <w:rPr>
          <w:lang w:val="en-US"/>
        </w:rPr>
        <w:tab/>
      </w:r>
      <w:r>
        <w:rPr>
          <w:lang w:val="en-US"/>
        </w:rPr>
        <w:tab/>
        <w:t>£842</w:t>
      </w:r>
    </w:p>
    <w:p w:rsidR="004742C5" w:rsidRDefault="004742C5">
      <w:pPr>
        <w:pStyle w:val="Body"/>
      </w:pPr>
    </w:p>
    <w:tbl>
      <w:tblPr>
        <w:tblpPr w:leftFromText="180" w:rightFromText="180" w:vertAnchor="text" w:horzAnchor="margin" w:tblpY="-68"/>
        <w:tblW w:w="96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277"/>
        <w:gridCol w:w="2000"/>
        <w:gridCol w:w="1652"/>
        <w:gridCol w:w="1701"/>
      </w:tblGrid>
      <w:tr w:rsidR="00FE636E" w:rsidTr="00FE636E">
        <w:trPr>
          <w:trHeight w:val="295"/>
          <w:tblHeader/>
        </w:trPr>
        <w:tc>
          <w:tcPr>
            <w:tcW w:w="427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FE636E" w:rsidRDefault="00FE636E" w:rsidP="00FE636E">
            <w:pPr>
              <w:pStyle w:val="TableStyle1"/>
            </w:pPr>
            <w:r>
              <w:rPr>
                <w:rFonts w:eastAsia="Arial Unicode MS" w:cs="Arial Unicode MS"/>
              </w:rPr>
              <w:t>Transactions 2021-22</w:t>
            </w:r>
          </w:p>
        </w:tc>
        <w:tc>
          <w:tcPr>
            <w:tcW w:w="200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FE636E" w:rsidRDefault="00FE636E" w:rsidP="00FE636E">
            <w:pPr>
              <w:pStyle w:val="TableStyle1"/>
            </w:pPr>
            <w:r>
              <w:rPr>
                <w:rFonts w:eastAsia="Arial Unicode MS" w:cs="Arial Unicode MS"/>
              </w:rPr>
              <w:t>income</w:t>
            </w:r>
          </w:p>
        </w:tc>
        <w:tc>
          <w:tcPr>
            <w:tcW w:w="165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FE636E" w:rsidRDefault="00FE636E" w:rsidP="00FE636E">
            <w:pPr>
              <w:pStyle w:val="TableStyle1"/>
            </w:pPr>
            <w:r>
              <w:rPr>
                <w:rFonts w:eastAsia="Arial Unicode MS" w:cs="Arial Unicode MS"/>
              </w:rPr>
              <w:t>expenditure</w:t>
            </w:r>
          </w:p>
        </w:tc>
        <w:tc>
          <w:tcPr>
            <w:tcW w:w="170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FE636E" w:rsidRDefault="00FE636E" w:rsidP="00FE636E">
            <w:pPr>
              <w:pStyle w:val="TableStyle1"/>
            </w:pPr>
            <w:r>
              <w:rPr>
                <w:rFonts w:eastAsia="Arial Unicode MS" w:cs="Arial Unicode MS"/>
              </w:rPr>
              <w:t>balance</w:t>
            </w:r>
          </w:p>
        </w:tc>
      </w:tr>
      <w:tr w:rsidR="00FE636E" w:rsidTr="00FE636E">
        <w:tblPrEx>
          <w:shd w:val="clear" w:color="auto" w:fill="auto"/>
        </w:tblPrEx>
        <w:trPr>
          <w:trHeight w:val="295"/>
        </w:trPr>
        <w:tc>
          <w:tcPr>
            <w:tcW w:w="427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pStyle w:val="TableStyle2"/>
            </w:pPr>
            <w:r>
              <w:rPr>
                <w:rFonts w:eastAsia="Arial Unicode MS" w:cs="Arial Unicode MS"/>
              </w:rPr>
              <w:t>League and tournament entries</w:t>
            </w:r>
          </w:p>
        </w:tc>
        <w:tc>
          <w:tcPr>
            <w:tcW w:w="200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pStyle w:val="TableStyle2"/>
              <w:jc w:val="right"/>
            </w:pPr>
            <w:r>
              <w:t>£1160</w:t>
            </w:r>
          </w:p>
        </w:tc>
        <w:tc>
          <w:tcPr>
            <w:tcW w:w="165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tc>
        <w:tc>
          <w:tcPr>
            <w:tcW w:w="170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jc w:val="right"/>
            </w:pPr>
            <w:r>
              <w:fldChar w:fldCharType="begin"/>
            </w:r>
            <w:r>
              <w:instrText xml:space="preserve"> = 756.65+B2 \# "GBP,0.00" \* MERGEFORMAT</w:instrText>
            </w:r>
            <w:r>
              <w:fldChar w:fldCharType="separate"/>
            </w:r>
            <w:r>
              <w:rPr>
                <w:rFonts w:ascii="Helvetica Neue" w:hAnsi="Helvetica Neue" w:cs="Arial Unicode MS"/>
                <w:color w:val="000000"/>
                <w:sz w:val="20"/>
                <w:szCs w:val="20"/>
                <w14:textOutline w14:w="0" w14:cap="flat" w14:cmpd="sng" w14:algn="ctr">
                  <w14:noFill/>
                  <w14:prstDash w14:val="solid"/>
                  <w14:bevel/>
                </w14:textOutline>
              </w:rPr>
              <w:t>£1,916.65</w:t>
            </w:r>
            <w:r>
              <w:fldChar w:fldCharType="end"/>
            </w:r>
          </w:p>
        </w:tc>
      </w:tr>
      <w:tr w:rsidR="00FE636E" w:rsidTr="00FE636E">
        <w:tblPrEx>
          <w:shd w:val="clear" w:color="auto" w:fill="auto"/>
        </w:tblPrEx>
        <w:trPr>
          <w:trHeight w:val="295"/>
        </w:trPr>
        <w:tc>
          <w:tcPr>
            <w:tcW w:w="42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pStyle w:val="TableStyle2"/>
            </w:pPr>
            <w:r>
              <w:rPr>
                <w:rFonts w:eastAsia="Arial Unicode MS" w:cs="Arial Unicode MS"/>
              </w:rPr>
              <w:t xml:space="preserve">Website </w:t>
            </w:r>
          </w:p>
        </w:tc>
        <w:tc>
          <w:tcPr>
            <w:tcW w:w="20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c>
          <w:tcPr>
            <w:tcW w:w="16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pStyle w:val="TableStyle2"/>
              <w:jc w:val="right"/>
            </w:pPr>
            <w:r>
              <w:t>£65</w:t>
            </w:r>
          </w:p>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r>
      <w:tr w:rsidR="00FE636E" w:rsidTr="00FE636E">
        <w:tblPrEx>
          <w:shd w:val="clear" w:color="auto" w:fill="auto"/>
        </w:tblPrEx>
        <w:trPr>
          <w:trHeight w:val="295"/>
        </w:trPr>
        <w:tc>
          <w:tcPr>
            <w:tcW w:w="42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pStyle w:val="TableStyle2"/>
            </w:pPr>
            <w:r>
              <w:rPr>
                <w:rFonts w:eastAsia="Arial Unicode MS" w:cs="Arial Unicode MS"/>
              </w:rPr>
              <w:t>Hall hire (Des Jeffers)</w:t>
            </w:r>
          </w:p>
        </w:tc>
        <w:tc>
          <w:tcPr>
            <w:tcW w:w="2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tc>
        <w:tc>
          <w:tcPr>
            <w:tcW w:w="1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pStyle w:val="TableStyle2"/>
              <w:jc w:val="right"/>
            </w:pPr>
            <w:r>
              <w:t>£630</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tc>
      </w:tr>
      <w:tr w:rsidR="00FE636E" w:rsidTr="00FE636E">
        <w:tblPrEx>
          <w:shd w:val="clear" w:color="auto" w:fill="auto"/>
        </w:tblPrEx>
        <w:trPr>
          <w:trHeight w:val="295"/>
        </w:trPr>
        <w:tc>
          <w:tcPr>
            <w:tcW w:w="42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pStyle w:val="TableStyle2"/>
            </w:pPr>
            <w:r>
              <w:rPr>
                <w:rFonts w:eastAsia="Arial Unicode MS" w:cs="Arial Unicode MS"/>
              </w:rPr>
              <w:t>Trophies for league winners/ r-up</w:t>
            </w:r>
          </w:p>
        </w:tc>
        <w:tc>
          <w:tcPr>
            <w:tcW w:w="20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c>
          <w:tcPr>
            <w:tcW w:w="16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jc w:val="right"/>
            </w:pPr>
            <w:r>
              <w:rPr>
                <w:rFonts w:ascii="Helvetica Neue" w:hAnsi="Helvetica Neue" w:cs="Arial Unicode MS"/>
                <w:color w:val="000000"/>
                <w:sz w:val="20"/>
                <w:szCs w:val="20"/>
                <w14:textOutline w14:w="0" w14:cap="flat" w14:cmpd="sng" w14:algn="ctr">
                  <w14:noFill/>
                  <w14:prstDash w14:val="solid"/>
                  <w14:bevel/>
                </w14:textOutline>
              </w:rPr>
              <w:t>£380</w:t>
            </w:r>
          </w:p>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r>
      <w:tr w:rsidR="00FE636E" w:rsidTr="00FE636E">
        <w:tblPrEx>
          <w:shd w:val="clear" w:color="auto" w:fill="auto"/>
        </w:tblPrEx>
        <w:trPr>
          <w:trHeight w:val="295"/>
        </w:trPr>
        <w:tc>
          <w:tcPr>
            <w:tcW w:w="42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pStyle w:val="TableStyle2"/>
            </w:pPr>
            <w:r>
              <w:rPr>
                <w:rFonts w:eastAsia="Arial Unicode MS" w:cs="Arial Unicode MS"/>
              </w:rPr>
              <w:t>Interest</w:t>
            </w:r>
          </w:p>
        </w:tc>
        <w:tc>
          <w:tcPr>
            <w:tcW w:w="2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pPr>
              <w:jc w:val="right"/>
            </w:pPr>
            <w:r>
              <w:rPr>
                <w:rFonts w:ascii="Helvetica Neue" w:hAnsi="Helvetica Neue" w:cs="Arial Unicode MS"/>
                <w:color w:val="000000"/>
                <w:sz w:val="20"/>
                <w:szCs w:val="20"/>
                <w14:textOutline w14:w="0" w14:cap="flat" w14:cmpd="sng" w14:algn="ctr">
                  <w14:noFill/>
                  <w14:prstDash w14:val="solid"/>
                  <w14:bevel/>
                </w14:textOutline>
              </w:rPr>
              <w:t>£0.36</w:t>
            </w:r>
          </w:p>
        </w:tc>
        <w:tc>
          <w:tcPr>
            <w:tcW w:w="1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E636E" w:rsidRDefault="00FE636E" w:rsidP="00FE636E"/>
        </w:tc>
      </w:tr>
      <w:tr w:rsidR="00FE636E" w:rsidTr="00FE636E">
        <w:tblPrEx>
          <w:shd w:val="clear" w:color="auto" w:fill="auto"/>
        </w:tblPrEx>
        <w:trPr>
          <w:trHeight w:val="295"/>
        </w:trPr>
        <w:tc>
          <w:tcPr>
            <w:tcW w:w="42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pStyle w:val="TableStyle2"/>
            </w:pPr>
            <w:r>
              <w:rPr>
                <w:rFonts w:eastAsia="Arial Unicode MS" w:cs="Arial Unicode MS"/>
              </w:rPr>
              <w:t>Closing Balance 1/9/22</w:t>
            </w:r>
          </w:p>
        </w:tc>
        <w:tc>
          <w:tcPr>
            <w:tcW w:w="20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c>
          <w:tcPr>
            <w:tcW w:w="16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FE636E" w:rsidRDefault="00FE636E" w:rsidP="00FE636E">
            <w:pPr>
              <w:jc w:val="right"/>
            </w:pPr>
            <w:r>
              <w:rPr>
                <w:rFonts w:ascii="Helvetica Neue" w:hAnsi="Helvetica Neue" w:cs="Arial Unicode MS"/>
                <w:color w:val="000000"/>
                <w:sz w:val="20"/>
                <w:szCs w:val="20"/>
                <w14:textOutline w14:w="0" w14:cap="flat" w14:cmpd="sng" w14:algn="ctr">
                  <w14:noFill/>
                  <w14:prstDash w14:val="solid"/>
                  <w14:bevel/>
                </w14:textOutline>
              </w:rPr>
              <w:t>£842.00</w:t>
            </w:r>
          </w:p>
        </w:tc>
      </w:tr>
    </w:tbl>
    <w:p w:rsidR="004742C5" w:rsidRDefault="00FE636E">
      <w:pPr>
        <w:pStyle w:val="Body"/>
        <w:spacing w:line="360" w:lineRule="auto"/>
      </w:pPr>
      <w:r>
        <w:rPr>
          <w:noProof/>
        </w:rPr>
        <w:drawing>
          <wp:anchor distT="152400" distB="152400" distL="152400" distR="152400" simplePos="0" relativeHeight="251659264" behindDoc="0" locked="0" layoutInCell="1" allowOverlap="1">
            <wp:simplePos x="0" y="0"/>
            <wp:positionH relativeFrom="margin">
              <wp:posOffset>4445</wp:posOffset>
            </wp:positionH>
            <wp:positionV relativeFrom="line">
              <wp:posOffset>9525</wp:posOffset>
            </wp:positionV>
            <wp:extent cx="1076325" cy="222885"/>
            <wp:effectExtent l="0" t="0" r="0" b="0"/>
            <wp:wrapThrough wrapText="bothSides" distL="152400" distR="152400">
              <wp:wrapPolygon edited="1">
                <wp:start x="0" y="0"/>
                <wp:lineTo x="0" y="21589"/>
                <wp:lineTo x="21598" y="21589"/>
                <wp:lineTo x="21598" y="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extLst/>
                    </a:blip>
                    <a:srcRect/>
                    <a:stretch>
                      <a:fillRect/>
                    </a:stretch>
                  </pic:blipFill>
                  <pic:spPr>
                    <a:xfrm>
                      <a:off x="0" y="0"/>
                      <a:ext cx="1076325" cy="222885"/>
                    </a:xfrm>
                    <a:prstGeom prst="rect">
                      <a:avLst/>
                    </a:prstGeom>
                    <a:ln w="12700" cap="flat">
                      <a:noFill/>
                      <a:miter lim="400000"/>
                    </a:ln>
                    <a:effectLst/>
                  </pic:spPr>
                </pic:pic>
              </a:graphicData>
            </a:graphic>
          </wp:anchor>
        </w:drawing>
      </w:r>
    </w:p>
    <w:p w:rsidR="00FE636E" w:rsidRDefault="00FE636E">
      <w:pPr>
        <w:pStyle w:val="Body"/>
        <w:spacing w:line="360" w:lineRule="auto"/>
        <w:rPr>
          <w:lang w:val="en-US"/>
        </w:rPr>
      </w:pPr>
    </w:p>
    <w:p w:rsidR="004742C5" w:rsidRDefault="005B7940">
      <w:pPr>
        <w:pStyle w:val="Body"/>
        <w:spacing w:line="360" w:lineRule="auto"/>
      </w:pPr>
      <w:bookmarkStart w:id="0" w:name="_GoBack"/>
      <w:bookmarkEnd w:id="0"/>
      <w:r>
        <w:rPr>
          <w:lang w:val="en-US"/>
        </w:rPr>
        <w:t xml:space="preserve">Alan Bell, </w:t>
      </w:r>
    </w:p>
    <w:p w:rsidR="004742C5" w:rsidRDefault="005B7940">
      <w:pPr>
        <w:pStyle w:val="Body"/>
        <w:spacing w:line="360" w:lineRule="auto"/>
      </w:pPr>
      <w:r>
        <w:rPr>
          <w:lang w:val="en-US"/>
        </w:rPr>
        <w:t>MVL Secretary and Treasurer</w:t>
      </w:r>
    </w:p>
    <w:sectPr w:rsidR="004742C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940" w:rsidRDefault="005B7940">
      <w:r>
        <w:separator/>
      </w:r>
    </w:p>
  </w:endnote>
  <w:endnote w:type="continuationSeparator" w:id="0">
    <w:p w:rsidR="005B7940" w:rsidRDefault="005B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2C5" w:rsidRDefault="004742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940" w:rsidRDefault="005B7940">
      <w:r>
        <w:separator/>
      </w:r>
    </w:p>
  </w:footnote>
  <w:footnote w:type="continuationSeparator" w:id="0">
    <w:p w:rsidR="005B7940" w:rsidRDefault="005B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2C5" w:rsidRDefault="005B7940">
    <w:pPr>
      <w:pStyle w:val="HeaderFooter"/>
      <w:tabs>
        <w:tab w:val="clear" w:pos="9020"/>
        <w:tab w:val="center" w:pos="4819"/>
        <w:tab w:val="right" w:pos="9638"/>
      </w:tabs>
    </w:pPr>
    <w:r>
      <w:rPr>
        <w:noProof/>
      </w:rPr>
      <w:drawing>
        <wp:inline distT="0" distB="0" distL="0" distR="0">
          <wp:extent cx="1992707" cy="49330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992707" cy="493309"/>
                  </a:xfrm>
                  <a:prstGeom prst="rect">
                    <a:avLst/>
                  </a:prstGeom>
                  <a:ln w="12700" cap="flat">
                    <a:noFill/>
                    <a:miter lim="400000"/>
                  </a:ln>
                  <a:effectLst/>
                </pic:spPr>
              </pic:pic>
            </a:graphicData>
          </a:graphic>
        </wp:inline>
      </w:drawing>
    </w:r>
    <w:r>
      <w:tab/>
    </w:r>
    <w:r>
      <w:tab/>
    </w:r>
    <w:r>
      <w:fldChar w:fldCharType="begin" w:fldLock="1"/>
    </w:r>
    <w:r>
      <w:instrText xml:space="preserve"> DATE \@ "dddd, d MMMM y" </w:instrText>
    </w:r>
    <w:r>
      <w:fldChar w:fldCharType="separate"/>
    </w:r>
    <w:r>
      <w:rPr>
        <w:lang w:val="en-US"/>
      </w:rPr>
      <w:t>Monday, 3 October 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7F6E"/>
    <w:multiLevelType w:val="hybridMultilevel"/>
    <w:tmpl w:val="3D22A7C8"/>
    <w:numStyleLink w:val="Lettered"/>
  </w:abstractNum>
  <w:abstractNum w:abstractNumId="1" w15:restartNumberingAfterBreak="0">
    <w:nsid w:val="63CE1966"/>
    <w:multiLevelType w:val="hybridMultilevel"/>
    <w:tmpl w:val="3D22A7C8"/>
    <w:styleLink w:val="Lettered"/>
    <w:lvl w:ilvl="0" w:tplc="1B6444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5C4E7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0A58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870F76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BE3E0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62975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F2B6D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6495F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C8536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C5"/>
    <w:rsid w:val="004742C5"/>
    <w:rsid w:val="005B7940"/>
    <w:rsid w:val="00FE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FE4549"/>
  <w15:docId w15:val="{E29E811E-CAC7-8441-8717-BEDF035E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2022-10-03T15:14:00Z</dcterms:created>
  <dcterms:modified xsi:type="dcterms:W3CDTF">2022-10-03T15:15:00Z</dcterms:modified>
</cp:coreProperties>
</file>